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Arial" w:cs="Arial" w:eastAsia="Arial" w:hAnsi="Arial"/>
          <w:b/>
          <w:bCs/>
          <w:color w:val="1F2937"/>
          <w:sz w:val="36"/>
          <w:szCs w:val="36"/>
        </w:rPr>
        <w:t xml:space="preserve">Договор возмездного оказания услуг № [__]</w:t>
      </w:r>
    </w:p>
    <w:p>
      <w:pPr>
        <w:spacing w:after="24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г. [город]                                                            «__» ________ 2026 г.</w:t>
      </w:r>
    </w:p>
    <w:p>
      <w:pPr>
        <w:spacing w:after="12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Индивидуальный предприниматель Смирнова А. В. (ИНН [..]), именуемая «Исполнитель», и ООО «Ромашка» (ИНН [..]) в лице директора Петрова И. С., действующего на основании Устава, именуемое «Заказчик», заключили настоящий договор о нижеследующем.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1. Предмет договора</w:t>
      </w:r>
    </w:p>
    <w:p>
      <w:pPr>
        <w:spacing w:after="12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1.1. Исполнитель обязуется оказать услуги по ведению рекламных кампаний Заказчика в системе Яндекс Директ, а Заказчик обязуется оплатить эти услуги.</w:t>
      </w:r>
    </w:p>
    <w:p>
      <w:pPr>
        <w:spacing w:after="12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1.2. Срок оказания услуг: с 1 октября по 31 декабря 2026 г.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2. Права и обязанности сторон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1F2937"/>
          <w:sz w:val="22"/>
          <w:szCs w:val="22"/>
        </w:rPr>
        <w:t xml:space="preserve">2.1. Исполнитель настраивает и ведёт кампании, ежемесячно до 5 числа предоставляет отчёт о результатах.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1F2937"/>
          <w:sz w:val="22"/>
          <w:szCs w:val="22"/>
        </w:rPr>
        <w:t xml:space="preserve">2.2. Заказчик предоставляет доступы к рекламному кабинету и материалы в течение 3 рабочих дней с момента запроса.</w:t>
      </w:r>
    </w:p>
    <w:p>
      <w:pPr>
        <w:pStyle w:val="ListParagraph"/>
        <w:numPr>
          <w:ilvl w:val="0"/>
          <w:numId w:val="1"/>
        </w:numPr>
      </w:pPr>
      <w:r>
        <w:rPr>
          <w:rFonts w:ascii="Arial" w:cs="Arial" w:eastAsia="Arial" w:hAnsi="Arial"/>
          <w:color w:val="1F2937"/>
          <w:sz w:val="22"/>
          <w:szCs w:val="22"/>
        </w:rPr>
        <w:t xml:space="preserve">2.3. Рекламный бюджет Заказчик оплачивает напрямую в Яндекс Директ, в стоимость услуг он не входит.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3. Цена и порядок расчётов</w:t>
      </w:r>
    </w:p>
    <w:p>
      <w:pPr>
        <w:spacing w:after="12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3.1. Стоимость услуг 30 000 (тридцать тысяч) рублей в месяц, НДС не облагается в связи с применением УСН. 3.2. Оплата до 5 числа текущего месяца на расчётный счёт Исполнителя.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4. Приёмка услуг</w:t>
      </w:r>
    </w:p>
    <w:p>
      <w:pPr>
        <w:spacing w:after="12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4.1. Ежемесячно стороны подписывают акт. Если Заказчик в течение 5 рабочих дней не направил мотивированный отказ, услуги считаются принятыми.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5. Ответственность и споры</w:t>
      </w:r>
    </w:p>
    <w:p>
      <w:pPr>
        <w:spacing w:after="12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5.1. За просрочку оплаты Исполнитель вправе требовать пени 0,1% от суммы долга за каждый день, но не более 10%. 5.2. Споры разрешаются в претензионном порядке, срок ответа на претензию 10 рабочих дней, далее в арбитражном суде по месту нахождения ответчика.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6. Реквизиты и подписи сторон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20"/>
                <w:szCs w:val="20"/>
              </w:rPr>
              <w:t xml:space="preserve">Исполнитель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20"/>
                <w:szCs w:val="20"/>
              </w:rPr>
              <w:t xml:space="preserve">Заказчик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ИП Смирнова А. В.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ООО «Ромашка»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ИНН [..], р/с [..]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ИНН [..], КПП [..], р/с [..]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______________ / Смирнова А. В.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______________ / Петров И. С.</w:t>
            </w:r>
          </w:p>
        </w:tc>
      </w:tr>
    </w:tbl>
    <w:p/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2026-09-30T01:13:32.648Z</dcterms:created>
  <dcterms:modified xsi:type="dcterms:W3CDTF">2026-09-30T01:13:32.648Z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